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68" w:rsidRPr="00F35D68" w:rsidRDefault="00F35D68" w:rsidP="00F35D6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r w:rsidRPr="00F35D68">
        <w:rPr>
          <w:rFonts w:ascii="Times New Roman" w:hAnsi="Times New Roman" w:cs="Times New Roman"/>
          <w:b/>
          <w:color w:val="FF0000"/>
          <w:sz w:val="40"/>
          <w:szCs w:val="40"/>
        </w:rPr>
        <w:t>ПРАВИЛА ДЛЯ ЗАБОТЛИВЫХ РОДИТЕЛЕЙ</w:t>
      </w:r>
    </w:p>
    <w:tbl>
      <w:tblPr>
        <w:tblStyle w:val="TableGrid"/>
        <w:tblpPr w:vertAnchor="page" w:horzAnchor="margin" w:tblpY="1606"/>
        <w:tblOverlap w:val="never"/>
        <w:tblW w:w="11250" w:type="dxa"/>
        <w:tblInd w:w="0" w:type="dxa"/>
        <w:tblCellMar>
          <w:top w:w="0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50"/>
      </w:tblGrid>
      <w:tr w:rsidR="00F35D68" w:rsidTr="00F35D68">
        <w:trPr>
          <w:trHeight w:val="8550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center"/>
          </w:tcPr>
          <w:bookmarkEnd w:id="0"/>
          <w:p w:rsidR="00F35D68" w:rsidRDefault="00F35D68" w:rsidP="00F35D68">
            <w:pPr>
              <w:spacing w:after="55" w:line="236" w:lineRule="auto"/>
              <w:ind w:left="540" w:right="16" w:hanging="540"/>
            </w:pPr>
            <w:r>
              <w:rPr>
                <w:b/>
                <w:sz w:val="23"/>
              </w:rPr>
              <w:t>Правило №1</w:t>
            </w:r>
            <w:r>
              <w:rPr>
                <w:sz w:val="23"/>
              </w:rPr>
              <w:t xml:space="preserve"> Нарушая ПДД вместе с детьми, Вы совершаете тройную ошибку: рискуете сами, жизнью ребёнка и прививаете навыки нарушителя. Дескать, если очень торопишься, то проигнорировать сигналы светофора или знаки можно. Так Вы заранее программируете малыша на нарушение правил.  </w:t>
            </w:r>
          </w:p>
          <w:p w:rsidR="00F35D68" w:rsidRDefault="00F35D68" w:rsidP="00F35D68">
            <w:pPr>
              <w:spacing w:after="55" w:line="236" w:lineRule="auto"/>
              <w:ind w:left="540" w:hanging="540"/>
            </w:pPr>
            <w:r>
              <w:rPr>
                <w:b/>
                <w:sz w:val="23"/>
              </w:rPr>
              <w:t>Правило №2</w:t>
            </w:r>
            <w:r>
              <w:rPr>
                <w:sz w:val="23"/>
              </w:rPr>
              <w:t xml:space="preserve"> До 7 лет ребенку на дороге одному делать нечего. Проезжая часть – запретная зона. Психологи рекомендуют: сызмальства вырабатывайте правильные рефлексы. Выкатился мяч на дорогу? Малыш должен знать: бросаться за ним ни в коем случае нельзя, нужно просить помощи у взрослых. Объясните, что край тротуара – граница которую можно пересекать только после определенного алгоритма действий: остановился, посмотрел по сторонам и только потом ступай на «зебру».  </w:t>
            </w:r>
          </w:p>
          <w:p w:rsidR="00F35D68" w:rsidRDefault="00F35D68" w:rsidP="00F35D68">
            <w:pPr>
              <w:spacing w:after="55" w:line="236" w:lineRule="auto"/>
              <w:ind w:left="540" w:hanging="540"/>
            </w:pPr>
            <w:r>
              <w:rPr>
                <w:sz w:val="23"/>
              </w:rPr>
              <w:t xml:space="preserve"> </w:t>
            </w:r>
            <w:r>
              <w:rPr>
                <w:b/>
                <w:sz w:val="23"/>
              </w:rPr>
              <w:t>Правило №3</w:t>
            </w:r>
            <w:r>
              <w:rPr>
                <w:sz w:val="23"/>
              </w:rPr>
              <w:t xml:space="preserve"> Научитесь правильно переходить дорогу с ребёнком. Вот Вы, например, знали, что дети стремятся пересечь дорогу гораздо быстрее, чуть ли не бегом? А вместе с родителями, наоборот, идут медленнее, сдерживая взрослого спутника. Поэтому малыша через «зебру» лучше перенести, а детей постарше – переводить за руку. Идите с одной скоростью и на одном уровне, чтобы автомобилисты заметили Вас заранее.  </w:t>
            </w:r>
          </w:p>
          <w:p w:rsidR="00F35D68" w:rsidRDefault="00F35D68" w:rsidP="00F35D68">
            <w:pPr>
              <w:spacing w:after="41" w:line="247" w:lineRule="auto"/>
              <w:ind w:right="39"/>
            </w:pPr>
            <w:r>
              <w:rPr>
                <w:sz w:val="23"/>
              </w:rPr>
              <w:t xml:space="preserve"> </w:t>
            </w:r>
            <w:r>
              <w:rPr>
                <w:b/>
                <w:sz w:val="23"/>
              </w:rPr>
              <w:t>Правило №4</w:t>
            </w:r>
            <w:r>
              <w:rPr>
                <w:sz w:val="23"/>
              </w:rPr>
              <w:t xml:space="preserve"> Будьте внимательными во дворе. Уже за порогом подъезда начинается опасная, а не игровая зона. Учите детей сначала выглядывать из-за препятствия (кусты или автомобиль), а только потом идти.   </w:t>
            </w:r>
            <w:r>
              <w:rPr>
                <w:b/>
                <w:sz w:val="23"/>
              </w:rPr>
              <w:t>Правило №5</w:t>
            </w:r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 xml:space="preserve"> будущими первоклассниками обязательно составьте наиболее безопасный маршрут в школу и обратно домой. Заранее оговорите, как действовать в неординарных ситуациях, обозначьте опасные участки и спрогнозируйте все возможные сценарии.  </w:t>
            </w:r>
          </w:p>
          <w:p w:rsidR="00F35D68" w:rsidRDefault="00F35D68" w:rsidP="00F35D68">
            <w:pPr>
              <w:ind w:left="540" w:right="29" w:hanging="540"/>
            </w:pPr>
            <w:r>
              <w:rPr>
                <w:b/>
                <w:sz w:val="23"/>
              </w:rPr>
              <w:t>Очень важно, чтобы родители были примером для подражания</w:t>
            </w:r>
            <w:r>
              <w:rPr>
                <w:sz w:val="23"/>
              </w:rPr>
              <w:t xml:space="preserve">. Избежать всевозможных опасностей можно лишь путём соответствующего воспитания и обучения ребёнка. Важно знать, что могут сами дети: Начиная с 3-4 лет: · ребенок может отличить движущуюся машину от стоящей на месте. О тормозном пути он еще представления не имеет. Он уверен, что машина может остановиться мгновенно. Начиная с 6 лет: · ребёнок всё ещё имеет довольно ограниченный угол зрения: боковым </w:t>
            </w:r>
            <w:proofErr w:type="gramStart"/>
            <w:r>
              <w:rPr>
                <w:sz w:val="23"/>
              </w:rPr>
              <w:t>зрением</w:t>
            </w:r>
            <w:proofErr w:type="gramEnd"/>
            <w:r>
              <w:rPr>
                <w:sz w:val="23"/>
              </w:rPr>
              <w:t xml:space="preserve"> он видит примерно две трети того, что видят взрослые; · большинство детей не могут определить, что движется быстрее: велосипед или спортивная машина; · они еще не умеют правильно распределять внимание и отделять существенное от незначительного – мяч Начиная с 7 лет: · дети могут более уверенно отличать правую сторону дороги от левой. Родители должны помнить: соблюдать Правила дорожного движения необходимо прежде всего ради спасения жизни и здоровья своих собственных детей. </w:t>
            </w:r>
          </w:p>
        </w:tc>
      </w:tr>
    </w:tbl>
    <w:p w:rsidR="00F35D68" w:rsidRDefault="00F35D68" w:rsidP="00F35D68"/>
    <w:p w:rsidR="004C4AA4" w:rsidRPr="00F35D68" w:rsidRDefault="00F35D68" w:rsidP="00F35D68">
      <w:r>
        <w:rPr>
          <w:noProof/>
        </w:rPr>
        <w:drawing>
          <wp:anchor distT="0" distB="0" distL="114300" distR="114300" simplePos="0" relativeHeight="251659264" behindDoc="1" locked="0" layoutInCell="1" allowOverlap="0" wp14:anchorId="1DDB5210" wp14:editId="01E803BC">
            <wp:simplePos x="0" y="0"/>
            <wp:positionH relativeFrom="page">
              <wp:posOffset>7915275</wp:posOffset>
            </wp:positionH>
            <wp:positionV relativeFrom="page">
              <wp:posOffset>1304925</wp:posOffset>
            </wp:positionV>
            <wp:extent cx="18383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488" y="21515"/>
                <wp:lineTo x="21488" y="0"/>
                <wp:lineTo x="0" y="0"/>
              </wp:wrapPolygon>
            </wp:wrapTight>
            <wp:docPr id="708" name="Picture 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4AA4" w:rsidRPr="00F35D68" w:rsidSect="00F35D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68"/>
    <w:rsid w:val="004C4AA4"/>
    <w:rsid w:val="00F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D30A-93A6-406E-B130-2E5E4001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6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5D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2019-12-07T08:21:00Z</dcterms:created>
  <dcterms:modified xsi:type="dcterms:W3CDTF">2019-12-07T08:23:00Z</dcterms:modified>
</cp:coreProperties>
</file>