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0" w:rsidRDefault="00FA6630" w:rsidP="00ED5B90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Методы и приемы обогащения лек</w:t>
      </w:r>
      <w:r w:rsidR="00ED5B90">
        <w:rPr>
          <w:b/>
          <w:sz w:val="40"/>
          <w:szCs w:val="40"/>
        </w:rPr>
        <w:t xml:space="preserve">сического </w:t>
      </w:r>
      <w:bookmarkStart w:id="0" w:name="_GoBack"/>
      <w:bookmarkEnd w:id="0"/>
      <w:r w:rsidR="00ED5B90">
        <w:rPr>
          <w:b/>
          <w:sz w:val="40"/>
          <w:szCs w:val="40"/>
        </w:rPr>
        <w:t>запаса у детей 2-7 лет</w:t>
      </w:r>
    </w:p>
    <w:p w:rsidR="00FA6630" w:rsidRPr="00A52EFB" w:rsidRDefault="00FA6630" w:rsidP="00ED5B90">
      <w:pPr>
        <w:jc w:val="both"/>
        <w:rPr>
          <w:rFonts w:ascii="Arial" w:hAnsi="Arial" w:cs="Arial"/>
          <w:sz w:val="22"/>
          <w:szCs w:val="22"/>
        </w:rPr>
      </w:pP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В отечественной методике развития речи задачи словарной работы в детском саду были определены в трудах </w:t>
      </w:r>
      <w:r w:rsidRPr="00A52EFB">
        <w:rPr>
          <w:i/>
          <w:sz w:val="28"/>
        </w:rPr>
        <w:t xml:space="preserve">Е. И. Тихеевой, О. И. Соловьевой, М. М. Кониной </w:t>
      </w:r>
      <w:r w:rsidRPr="00A52EFB">
        <w:rPr>
          <w:sz w:val="28"/>
        </w:rPr>
        <w:t>и уточнены в последующие годы. Сегодня принято выделять четыре основные задачи: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>Во-первых,</w:t>
      </w:r>
      <w:r w:rsidRPr="00A52EFB">
        <w:rPr>
          <w:i/>
          <w:iCs/>
          <w:sz w:val="28"/>
        </w:rPr>
        <w:t> </w:t>
      </w:r>
      <w:r w:rsidRPr="00A52EFB">
        <w:rPr>
          <w:b/>
          <w:iCs/>
          <w:sz w:val="28"/>
        </w:rPr>
        <w:t>обогащение словаря новыми словами</w:t>
      </w:r>
      <w:r w:rsidRPr="00A52EFB">
        <w:rPr>
          <w:b/>
          <w:sz w:val="28"/>
        </w:rPr>
        <w:t>,</w:t>
      </w:r>
      <w:r w:rsidRPr="00A52EFB">
        <w:rPr>
          <w:sz w:val="28"/>
        </w:rPr>
        <w:t xml:space="preserve">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 xml:space="preserve">Во-вторых, </w:t>
      </w:r>
      <w:r w:rsidRPr="00A52EFB">
        <w:rPr>
          <w:b/>
          <w:iCs/>
          <w:sz w:val="28"/>
        </w:rPr>
        <w:t>закрепление и уточнение словаря.</w:t>
      </w:r>
      <w:r w:rsidRPr="00A52EFB">
        <w:rPr>
          <w:sz w:val="28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 xml:space="preserve">В-третьих, </w:t>
      </w:r>
      <w:r w:rsidRPr="00A52EFB">
        <w:rPr>
          <w:b/>
          <w:iCs/>
          <w:sz w:val="28"/>
        </w:rPr>
        <w:t>активизация словаря.</w:t>
      </w:r>
      <w:r w:rsidRPr="00A52EFB">
        <w:rPr>
          <w:sz w:val="28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 xml:space="preserve">В-четвертых, </w:t>
      </w:r>
      <w:r w:rsidRPr="00A52EFB">
        <w:rPr>
          <w:b/>
          <w:iCs/>
          <w:sz w:val="28"/>
        </w:rPr>
        <w:t>устранение из речи детей нелитературных слов</w:t>
      </w:r>
      <w:r w:rsidRPr="00A52EFB">
        <w:rPr>
          <w:sz w:val="28"/>
        </w:rPr>
        <w:t> (диалектные, просторечные, жаргонные). Это особенно необходимо, когда дети находятся в условиях неблагополучной языковой среды.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lastRenderedPageBreak/>
        <w:t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(Почему так говорят? Можно ли так сказать? Как сказать лучше, точнее?).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FA6630" w:rsidRDefault="00FA6630" w:rsidP="00FA6630">
      <w:pPr>
        <w:jc w:val="center"/>
        <w:rPr>
          <w:b/>
          <w:bCs/>
          <w:sz w:val="28"/>
        </w:rPr>
      </w:pPr>
    </w:p>
    <w:p w:rsidR="00FA6630" w:rsidRDefault="00FA6630" w:rsidP="00FA6630">
      <w:pPr>
        <w:jc w:val="center"/>
        <w:rPr>
          <w:b/>
          <w:bCs/>
          <w:sz w:val="28"/>
        </w:rPr>
      </w:pPr>
      <w:r w:rsidRPr="00A52EFB">
        <w:rPr>
          <w:b/>
          <w:bCs/>
          <w:sz w:val="28"/>
        </w:rPr>
        <w:t>Методы и приемы обогащения словаря детей дошкольного возраста</w:t>
      </w:r>
      <w:r>
        <w:rPr>
          <w:b/>
          <w:bCs/>
          <w:sz w:val="28"/>
        </w:rPr>
        <w:t>.</w:t>
      </w:r>
    </w:p>
    <w:p w:rsidR="00FA6630" w:rsidRPr="00A52EFB" w:rsidRDefault="00FA6630" w:rsidP="00FA6630">
      <w:pPr>
        <w:jc w:val="center"/>
        <w:rPr>
          <w:rFonts w:ascii="Arial" w:hAnsi="Arial" w:cs="Arial"/>
          <w:sz w:val="22"/>
          <w:szCs w:val="22"/>
        </w:rPr>
      </w:pPr>
    </w:p>
    <w:p w:rsidR="00FA6630" w:rsidRDefault="00FA6630" w:rsidP="00FA6630">
      <w:pPr>
        <w:ind w:firstLine="708"/>
        <w:jc w:val="both"/>
        <w:rPr>
          <w:sz w:val="28"/>
        </w:rPr>
      </w:pPr>
      <w:r w:rsidRPr="00A52EFB">
        <w:rPr>
          <w:sz w:val="28"/>
        </w:rPr>
        <w:t xml:space="preserve">М.М.Алексеева, В.И. Яшина выделяют </w:t>
      </w:r>
      <w:r w:rsidRPr="00A52EFB">
        <w:rPr>
          <w:b/>
          <w:sz w:val="28"/>
        </w:rPr>
        <w:t>две группы методов</w:t>
      </w:r>
      <w:r>
        <w:rPr>
          <w:sz w:val="28"/>
        </w:rPr>
        <w:t xml:space="preserve"> обогащения лексического запаса детей дошкольного возраста</w:t>
      </w:r>
      <w:r w:rsidRPr="00A52EFB">
        <w:rPr>
          <w:sz w:val="28"/>
        </w:rPr>
        <w:t>: </w:t>
      </w:r>
    </w:p>
    <w:p w:rsidR="00FA6630" w:rsidRPr="00A52EFB" w:rsidRDefault="00FA6630" w:rsidP="00FA66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>методы накопления содержания детской речи;</w:t>
      </w:r>
    </w:p>
    <w:p w:rsidR="00FA6630" w:rsidRPr="00A52EFB" w:rsidRDefault="00FA6630" w:rsidP="00FA66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>методы, направленные на закрепление и активизацию словаря, развитие его смысловой стороны.</w:t>
      </w:r>
    </w:p>
    <w:p w:rsidR="00FA6630" w:rsidRPr="00A52EFB" w:rsidRDefault="00FA6630" w:rsidP="00FA6630">
      <w:pPr>
        <w:ind w:firstLine="741"/>
        <w:jc w:val="both"/>
        <w:rPr>
          <w:rFonts w:ascii="Arial" w:hAnsi="Arial" w:cs="Arial"/>
          <w:sz w:val="22"/>
          <w:szCs w:val="22"/>
        </w:rPr>
      </w:pPr>
      <w:r>
        <w:rPr>
          <w:sz w:val="28"/>
        </w:rPr>
        <w:t xml:space="preserve">Группа </w:t>
      </w:r>
      <w:r w:rsidRPr="00A52EFB">
        <w:rPr>
          <w:i/>
          <w:sz w:val="28"/>
        </w:rPr>
        <w:t>методов накопления содержания детской речи </w:t>
      </w:r>
      <w:r w:rsidRPr="00A52EFB">
        <w:rPr>
          <w:sz w:val="28"/>
        </w:rPr>
        <w:t>включает</w:t>
      </w:r>
      <w:r w:rsidRPr="00A52EFB">
        <w:rPr>
          <w:iCs/>
          <w:sz w:val="28"/>
        </w:rPr>
        <w:t>:</w:t>
      </w:r>
    </w:p>
    <w:p w:rsidR="00FA6630" w:rsidRPr="00A52EFB" w:rsidRDefault="00FA6630" w:rsidP="00FA6630">
      <w:pPr>
        <w:numPr>
          <w:ilvl w:val="1"/>
          <w:numId w:val="1"/>
        </w:numPr>
        <w:tabs>
          <w:tab w:val="clear" w:pos="1440"/>
          <w:tab w:val="num" w:pos="741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непосредственно</w:t>
      </w:r>
      <w:r>
        <w:rPr>
          <w:sz w:val="28"/>
        </w:rPr>
        <w:t>е</w:t>
      </w:r>
      <w:r w:rsidRPr="00A52EFB">
        <w:rPr>
          <w:sz w:val="28"/>
        </w:rPr>
        <w:t xml:space="preserve"> ознакомлени</w:t>
      </w:r>
      <w:r>
        <w:rPr>
          <w:sz w:val="28"/>
        </w:rPr>
        <w:t xml:space="preserve">е </w:t>
      </w:r>
      <w:r w:rsidRPr="00A52EFB">
        <w:rPr>
          <w:sz w:val="28"/>
        </w:rPr>
        <w:t>с окружающим и обогащени</w:t>
      </w:r>
      <w:r>
        <w:rPr>
          <w:sz w:val="28"/>
        </w:rPr>
        <w:t xml:space="preserve">е </w:t>
      </w:r>
      <w:r w:rsidRPr="00A52EFB">
        <w:rPr>
          <w:sz w:val="28"/>
        </w:rPr>
        <w:t>словаря: рассматривание и обследование предметов, наблюдение, осмотры помещения детского сада, целевые прогулки и экскурсии;</w:t>
      </w:r>
    </w:p>
    <w:p w:rsidR="00FA6630" w:rsidRPr="00A52EFB" w:rsidRDefault="00FA6630" w:rsidP="00FA6630">
      <w:pPr>
        <w:numPr>
          <w:ilvl w:val="1"/>
          <w:numId w:val="1"/>
        </w:numPr>
        <w:tabs>
          <w:tab w:val="clear" w:pos="1440"/>
          <w:tab w:val="num" w:pos="741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опосредованно</w:t>
      </w:r>
      <w:r>
        <w:rPr>
          <w:sz w:val="28"/>
        </w:rPr>
        <w:t>е</w:t>
      </w:r>
      <w:r w:rsidRPr="00A52EFB">
        <w:rPr>
          <w:sz w:val="28"/>
        </w:rPr>
        <w:t xml:space="preserve"> ознакомлени</w:t>
      </w:r>
      <w:r>
        <w:rPr>
          <w:sz w:val="28"/>
        </w:rPr>
        <w:t>е</w:t>
      </w:r>
      <w:r w:rsidRPr="00A52EFB">
        <w:rPr>
          <w:sz w:val="28"/>
        </w:rPr>
        <w:t xml:space="preserve"> с окружающим и обогащение словаря: рассматривание картин с малознакомым содержанием, чтение художественных произведений, показ кино- и видеофильмов, просмотр телепередач.</w:t>
      </w:r>
    </w:p>
    <w:p w:rsidR="00FA6630" w:rsidRPr="00A52EFB" w:rsidRDefault="00FA6630" w:rsidP="00FA6630">
      <w:pPr>
        <w:ind w:firstLine="684"/>
        <w:jc w:val="both"/>
        <w:rPr>
          <w:rFonts w:ascii="Arial" w:hAnsi="Arial" w:cs="Arial"/>
          <w:sz w:val="22"/>
          <w:szCs w:val="22"/>
        </w:rPr>
      </w:pPr>
      <w:r>
        <w:rPr>
          <w:sz w:val="28"/>
        </w:rPr>
        <w:t>Г</w:t>
      </w:r>
      <w:r w:rsidRPr="00A52EFB">
        <w:rPr>
          <w:sz w:val="28"/>
        </w:rPr>
        <w:t xml:space="preserve">руппа </w:t>
      </w:r>
      <w:r w:rsidRPr="00A52EFB">
        <w:rPr>
          <w:i/>
          <w:sz w:val="28"/>
        </w:rPr>
        <w:t>методов закрепления и активизации словаря</w:t>
      </w:r>
      <w:r>
        <w:rPr>
          <w:sz w:val="28"/>
        </w:rPr>
        <w:t xml:space="preserve"> включает:</w:t>
      </w:r>
      <w:r w:rsidRPr="00A52EFB">
        <w:rPr>
          <w:sz w:val="28"/>
        </w:rPr>
        <w:t xml:space="preserve"> рассматривание игрушек, рассматривание картин с хорошо знакомым содержанием, дидактические игры и упражнения.</w:t>
      </w:r>
      <w:r w:rsidRPr="00A52EFB">
        <w:rPr>
          <w:rFonts w:ascii="Arial" w:hAnsi="Arial" w:cs="Arial"/>
          <w:b/>
          <w:bCs/>
          <w:sz w:val="26"/>
        </w:rPr>
        <w:t> </w:t>
      </w:r>
    </w:p>
    <w:p w:rsidR="00FA6630" w:rsidRPr="00A52EFB" w:rsidRDefault="00FA6630" w:rsidP="00FA6630">
      <w:pPr>
        <w:jc w:val="both"/>
        <w:rPr>
          <w:rFonts w:ascii="Arial" w:hAnsi="Arial" w:cs="Arial"/>
          <w:b/>
          <w:sz w:val="22"/>
          <w:szCs w:val="22"/>
        </w:rPr>
      </w:pPr>
      <w:r w:rsidRPr="00A52EFB">
        <w:rPr>
          <w:rFonts w:ascii="Arial" w:hAnsi="Arial" w:cs="Arial"/>
          <w:b/>
          <w:bCs/>
          <w:sz w:val="26"/>
        </w:rPr>
        <w:t>        </w:t>
      </w:r>
      <w:r w:rsidRPr="00A52EFB">
        <w:rPr>
          <w:sz w:val="28"/>
        </w:rPr>
        <w:t xml:space="preserve">Содержание словарной работы усложняется от одной возрастной группы к другой. Усложнение в содержании программы словарной работы можно проследить в </w:t>
      </w:r>
      <w:r w:rsidRPr="00A52EFB">
        <w:rPr>
          <w:b/>
          <w:sz w:val="28"/>
        </w:rPr>
        <w:t>трех следующих направлениях:</w:t>
      </w:r>
    </w:p>
    <w:p w:rsidR="00FA6630" w:rsidRPr="00A52EFB" w:rsidRDefault="00FA6630" w:rsidP="00FA663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>Расширение словаря ребенка на основе ознакомления с постепенно увеличивающимся кругом предметов и явлений.</w:t>
      </w:r>
    </w:p>
    <w:p w:rsidR="00FA6630" w:rsidRPr="00A52EFB" w:rsidRDefault="00FA6630" w:rsidP="00FA663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>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FA6630" w:rsidRPr="00A52EFB" w:rsidRDefault="00FA6630" w:rsidP="00FA663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2EFB">
        <w:rPr>
          <w:iCs/>
          <w:sz w:val="28"/>
        </w:rPr>
        <w:t>Введение слов, обозначающих элементарные понятия, на основе различения и обобщения предметов по существенным признакам.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Усвоение лексики ребенком начинается с усвоения </w:t>
      </w:r>
      <w:r w:rsidRPr="00A52EFB">
        <w:rPr>
          <w:b/>
          <w:sz w:val="28"/>
        </w:rPr>
        <w:t>имен существительных.</w:t>
      </w:r>
      <w:r w:rsidRPr="00A52EFB">
        <w:rPr>
          <w:sz w:val="28"/>
        </w:rPr>
        <w:t xml:space="preserve"> Он называет все то, что его окружает: кукла, зайка, </w:t>
      </w:r>
      <w:r w:rsidRPr="00A52EFB">
        <w:rPr>
          <w:sz w:val="28"/>
        </w:rPr>
        <w:lastRenderedPageBreak/>
        <w:t>кроватка, </w:t>
      </w:r>
      <w:hyperlink r:id="rId5" w:history="1">
        <w:r w:rsidRPr="00A52EFB">
          <w:rPr>
            <w:sz w:val="28"/>
            <w:u w:val="single"/>
          </w:rPr>
          <w:t>подушка</w:t>
        </w:r>
      </w:hyperlink>
      <w:r w:rsidRPr="00A52EFB">
        <w:rPr>
          <w:sz w:val="28"/>
        </w:rPr>
        <w:t>, и то, что составляет части его тела: рука, палец, голова, нос.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Окружающие предметы привлекают внимание ребенка и получают название лишь в том случае, если ребенку позволяют «общаться» с ними: дотрагиваться, если предмет большой (стена, пол), или вертеть в руках, гладить, трогать, прислушиваться (кошка, собака, птичка), нюхать (цветы), есть (каша, молоко).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Даже в возрасте около двух лет дети с трудом запоминают название предмета, если только видят его. В одном детском учреждении воспитательница показывала детям двух лет кролика и произносила: «Вот кролик, вот у него ушки, смотрите, какие длинные, вот хвостик, коротенький». Малыши были рады кролику, они хотели потрогать его, но воспитательница их отстраняла (кролика напугают, и руки потом надо мыть). Такое «занятие», как показала проверка, результатов не дало: дети не усвоили даже слова кролик (говорили «киса»). Но дети, которым дали подержать кролика, потрогать его уши, хвостик, запомнили слова и кролик, и хвост, и длинные уши.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Слово при первом усвоении обозначает для ребенка название только данного, </w:t>
      </w:r>
      <w:r w:rsidRPr="00A52EFB">
        <w:rPr>
          <w:i/>
          <w:sz w:val="28"/>
        </w:rPr>
        <w:t>единичного предмета</w:t>
      </w:r>
      <w:r w:rsidRPr="00A52EFB">
        <w:rPr>
          <w:sz w:val="28"/>
        </w:rPr>
        <w:t xml:space="preserve"> (имя собственное), и нужны длительные упражнения с этим словом, чтобы до ребенка дошел его обобщающий смысл, и оно воспринималось им как понятие. По мере того как ребенок узнает одно за другим значения таких слов (игрушка - это все предметы для игры, посуда — это предметы, в которых готовят и из которых едят), ему все легче и легче становится понимать новые подобные слова. Следовательно, усвоение ребенком слов  обобщения развивает мозг, учит его совершать мыслительную операцию абстрагирования.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b/>
          <w:sz w:val="28"/>
        </w:rPr>
        <w:t>Глаголы и прилагательные</w:t>
      </w:r>
      <w:r w:rsidRPr="00A52EFB">
        <w:rPr>
          <w:sz w:val="28"/>
        </w:rPr>
        <w:t xml:space="preserve"> не имеют нулевой степени обобщения.</w:t>
      </w:r>
      <w:r w:rsidRPr="00A52EFB">
        <w:rPr>
          <w:sz w:val="28"/>
          <w:szCs w:val="28"/>
        </w:rPr>
        <w:br/>
      </w:r>
      <w:r w:rsidRPr="00A52EFB">
        <w:rPr>
          <w:sz w:val="28"/>
        </w:rPr>
        <w:t>Первые глаголы, усваиваемые ребенком, не являются словами в точном (лингвистическом) смысле. Часто это просто сигналы, стимулирующие какие-то конкретные действия. Он же на первых порах говорит «Дай-дай!», выражая этим «хочу кушать», «хочу играть», «хочу слушать песенку». Но к середине второго года жизни глагол дать наполняется для него смыслом. Как только ребенок начинает употреблять глагол как отдельное слово, он сразу осмысливает его обобщенное значение: малыш совершает конкретные действия с предметами, видя, как такие же действия совершают близкие ему люди, и усваивает названия этих действий. Ребенок видит один и тот же цвет, форму, размер у разных предметов и начинает понимать, что одно и то же название цвета, формы, размера может относиться к разным предметам, т. е. он начинает осознавать обобщенный смысл прилагательных.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К шестилетнему возрасту ребенку для усвоения слов с обобщенным значением уже не требуются непосредственные ощущения.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sz w:val="28"/>
        </w:rPr>
        <w:t>Наименее усвоенными оказываются слова, обозначающие более отдаленные от детей явления.</w:t>
      </w:r>
      <w:r w:rsidRPr="00A52EFB">
        <w:rPr>
          <w:sz w:val="28"/>
        </w:rPr>
        <w:t xml:space="preserve"> Например, народ - «это на базаре. Все ходят, покупают»; неурядица - «это девочка, у которой нарядного платья нет»; последователь - «по следу идет, охотник какой-то».  Дошкольник имеет </w:t>
      </w:r>
      <w:r w:rsidRPr="00A52EFB">
        <w:rPr>
          <w:sz w:val="28"/>
        </w:rPr>
        <w:lastRenderedPageBreak/>
        <w:t>склонность придавать буквальный смысл словам, которые он произносит: летчика называет «самолетчик», летать, по его мнению, можно и на воздушном шаре, и на планере, а «самолетчик» летает только на самолете.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sz w:val="28"/>
        </w:rPr>
        <w:t> Переносные значения слов</w:t>
      </w:r>
      <w:r w:rsidRPr="00A52EFB">
        <w:rPr>
          <w:sz w:val="28"/>
        </w:rPr>
        <w:t xml:space="preserve"> усваиваются детьми не сразу. Сначала происходит усвоение основного значения. Всякое употребление слов в переносном значении вызывает удивление и несогласие детей (услышав выражение «он с петухами спать ложится», ребенок возражает: «Нет, они заклюют»).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 С переносным употреблением слов, которые известны ребенку в прямом значении, дети встречаются раньше всего в загадках. Например, слушая загадку «Сидит девица в темнице, а коса на улице» и</w:t>
      </w:r>
      <w:r>
        <w:rPr>
          <w:sz w:val="28"/>
        </w:rPr>
        <w:t>,</w:t>
      </w:r>
      <w:r w:rsidRPr="00A52EFB">
        <w:rPr>
          <w:sz w:val="28"/>
        </w:rPr>
        <w:t xml:space="preserve"> видя на грядке в своем огороде морковку, свеклу или репку, ребенок </w:t>
      </w:r>
      <w:proofErr w:type="gramStart"/>
      <w:r w:rsidRPr="00A52EFB">
        <w:rPr>
          <w:sz w:val="28"/>
        </w:rPr>
        <w:t>поймет</w:t>
      </w:r>
      <w:proofErr w:type="gramEnd"/>
      <w:r w:rsidRPr="00A52EFB">
        <w:rPr>
          <w:sz w:val="28"/>
        </w:rPr>
        <w:t xml:space="preserve"> что «девица» здесь - это морковка, т. е. поймет перенесение значения слова девица, если в его памяти уже есть образы из сказки - «темница», «девица с длинной косой». Перенесение значения в данном случае основано на внешнем сходстве ситуаций, в которых находятся оба сравниваемых предмета - девица в темнице и морковка в земле.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Приемы обучения пониманию переносного значения слов, применяемые в работе с младшими дошкольниками, безусловно, </w:t>
      </w:r>
      <w:r w:rsidRPr="0030215C">
        <w:rPr>
          <w:i/>
          <w:sz w:val="28"/>
        </w:rPr>
        <w:t>не могут быть чисто словесными:</w:t>
      </w:r>
      <w:r w:rsidRPr="00A52EFB">
        <w:rPr>
          <w:sz w:val="28"/>
        </w:rPr>
        <w:t xml:space="preserve"> необходима опора на реальные объекты, на картинки. Так, чтобы трехлетние дети разгадали приведенную выше загадку, надо разложить перед ними овощи (репу, морковку, свеклу) или картинки с изображением этих овощей и показать картинку, иллюстрацию к какой-нибудь сказке с «девицей в темнице», с косой, падающей из-за решетки и развеваемой ветром.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Итак, чтобы отгадывать загадки, дети должны иметь некоторый жизненный опыт, хранить в памяти и летние и зимние впечатления.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Иногда слова с переносным значением  обнаруживают свой переносный смысл только в контексте, благодаря своим синтаксическим связям: нужен хотя бы минимальный связный текст, чтобы понять словосочетание с переносным значением. Сравните: </w:t>
      </w:r>
      <w:r w:rsidRPr="00A52EFB">
        <w:rPr>
          <w:i/>
          <w:iCs/>
          <w:sz w:val="28"/>
        </w:rPr>
        <w:t>лысина старика - лысина горы; бархатный диван - бархатный лужок; шепчет мальчик - шепчет лес.</w:t>
      </w:r>
      <w:r w:rsidRPr="00A52EFB">
        <w:rPr>
          <w:sz w:val="28"/>
        </w:rPr>
        <w:t> Следовательно, упражнять детей в понимании переносного значения слов можно только на занятиях со связным текстом. Усвоение переносного значения слов детьми связывается с работой по ознакомлению их с художественной литературой.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Чтобы понимать выразительность речи, понимать, как говорящий относится к тому, о чем он говорит, дети должны усвоить </w:t>
      </w:r>
      <w:r w:rsidRPr="0030215C">
        <w:rPr>
          <w:b/>
          <w:sz w:val="28"/>
        </w:rPr>
        <w:t>ряды синонимов,</w:t>
      </w:r>
      <w:r w:rsidRPr="00A52EFB">
        <w:rPr>
          <w:sz w:val="28"/>
        </w:rPr>
        <w:t xml:space="preserve"> противопоставляемых один другому по своей эмоциональной окраске. Так, слова </w:t>
      </w:r>
      <w:r>
        <w:rPr>
          <w:sz w:val="28"/>
        </w:rPr>
        <w:t>«</w:t>
      </w:r>
      <w:r w:rsidRPr="00A52EFB">
        <w:rPr>
          <w:sz w:val="28"/>
        </w:rPr>
        <w:t>спать</w:t>
      </w:r>
      <w:r>
        <w:rPr>
          <w:sz w:val="28"/>
        </w:rPr>
        <w:t>»</w:t>
      </w:r>
      <w:r w:rsidRPr="00A52EFB">
        <w:rPr>
          <w:sz w:val="28"/>
        </w:rPr>
        <w:t xml:space="preserve"> и </w:t>
      </w:r>
      <w:r>
        <w:rPr>
          <w:sz w:val="28"/>
        </w:rPr>
        <w:t>«</w:t>
      </w:r>
      <w:r w:rsidRPr="00A52EFB">
        <w:rPr>
          <w:sz w:val="28"/>
        </w:rPr>
        <w:t>дрыхнуть</w:t>
      </w:r>
      <w:r>
        <w:rPr>
          <w:sz w:val="28"/>
        </w:rPr>
        <w:t>»</w:t>
      </w:r>
      <w:r w:rsidRPr="00A52EFB">
        <w:rPr>
          <w:sz w:val="28"/>
        </w:rPr>
        <w:t xml:space="preserve"> (грубое слово) имеют одно и то же номинативное значение: соответствуют одному и тому же факту действительности - «находиться в состоянии сна», т. е. несут одну и ту же сообщающую функцию. Но с помощью этих слов говорящий по-разному оценивает названный им факт действительности.  В дошкольном возрасте детям доступно усвоение эмоциональных и стилистических синонимов, </w:t>
      </w:r>
      <w:r w:rsidRPr="00A52EFB">
        <w:rPr>
          <w:sz w:val="28"/>
        </w:rPr>
        <w:lastRenderedPageBreak/>
        <w:t xml:space="preserve">участвующих в создании речевого этикета. Например, дети трехлетнего возраста уже могут усвоить, что говорить </w:t>
      </w:r>
      <w:r>
        <w:rPr>
          <w:sz w:val="28"/>
        </w:rPr>
        <w:t>«</w:t>
      </w:r>
      <w:r w:rsidRPr="00A52EFB">
        <w:rPr>
          <w:sz w:val="28"/>
        </w:rPr>
        <w:t>дрыхнуть</w:t>
      </w:r>
      <w:r>
        <w:rPr>
          <w:sz w:val="28"/>
        </w:rPr>
        <w:t>»</w:t>
      </w:r>
      <w:r w:rsidRPr="00A52EFB">
        <w:rPr>
          <w:sz w:val="28"/>
        </w:rPr>
        <w:t xml:space="preserve"> нельзя: это грубо, а значит, плохо, надо говорить спать. Малыши часто приносят в детский сад слова просторечные, нелитературные. Воспитатель обязан заменить их литературными синонимами, объяснив детям стилистическую разницу между теми и другими.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Объяснение дошкольникам всех возрастных ступеней может быть только на уровне этическом: </w:t>
      </w:r>
      <w:r w:rsidRPr="0030215C">
        <w:rPr>
          <w:i/>
          <w:sz w:val="28"/>
        </w:rPr>
        <w:t xml:space="preserve">«Тому, к кому обращаются с такими (просторечными) словами, - обидно»; «Тот, кто произносит такие слова, - грубый, плохо воспитанный </w:t>
      </w:r>
      <w:proofErr w:type="gramStart"/>
      <w:r w:rsidRPr="0030215C">
        <w:rPr>
          <w:i/>
          <w:sz w:val="28"/>
        </w:rPr>
        <w:t>человек</w:t>
      </w:r>
      <w:r>
        <w:rPr>
          <w:i/>
          <w:sz w:val="28"/>
        </w:rPr>
        <w:t>»</w:t>
      </w:r>
      <w:r w:rsidRPr="0030215C">
        <w:rPr>
          <w:i/>
          <w:sz w:val="28"/>
        </w:rPr>
        <w:t xml:space="preserve">  </w:t>
      </w:r>
      <w:r w:rsidRPr="00A52EFB">
        <w:rPr>
          <w:sz w:val="28"/>
        </w:rPr>
        <w:t>и</w:t>
      </w:r>
      <w:proofErr w:type="gramEnd"/>
      <w:r w:rsidRPr="00A52EFB">
        <w:rPr>
          <w:sz w:val="28"/>
        </w:rPr>
        <w:t xml:space="preserve"> т. п.</w:t>
      </w:r>
      <w:r w:rsidRPr="00A52EFB">
        <w:rPr>
          <w:b/>
          <w:bCs/>
          <w:sz w:val="28"/>
        </w:rPr>
        <w:t> 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В современной методике словарная работа рассматривается как целенаправленная педагогическая деятельность, обеспечивающая эффективное освоение словарного состава родного языка.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В </w:t>
      </w:r>
      <w:r w:rsidRPr="0030215C">
        <w:rPr>
          <w:b/>
          <w:iCs/>
          <w:sz w:val="28"/>
        </w:rPr>
        <w:t>беседе</w:t>
      </w:r>
      <w:r w:rsidRPr="00A52EFB">
        <w:rPr>
          <w:sz w:val="28"/>
        </w:rPr>
        <w:t> используется целый комплекс приемов обучения. Это объясняется многообразием воспитательно-образовательных задач.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Ведущую роль в беседе играют </w:t>
      </w:r>
      <w:r w:rsidRPr="0030215C">
        <w:rPr>
          <w:i/>
          <w:sz w:val="28"/>
        </w:rPr>
        <w:t>вопросы поискового и проблемного характера</w:t>
      </w:r>
      <w:r w:rsidRPr="00A52EFB">
        <w:rPr>
          <w:sz w:val="28"/>
        </w:rPr>
        <w:t>, требующие умозаключений о связях между объектами: почему? Зачем? Из-за чего? Чем похожи? Как узнать? Каким образом? Для чего? Воспитателю нужно помнить о правильной методике постановки вопросов. Четкий, конкретный вопрос произносится неторопливо. Для того чтобы ребенок мог «оформить мысль», подготовиться к ответу, педагог выдерживает паузу.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iCs/>
          <w:sz w:val="28"/>
        </w:rPr>
        <w:t xml:space="preserve">Рассматривание предметов, </w:t>
      </w:r>
      <w:proofErr w:type="gramStart"/>
      <w:r w:rsidRPr="0030215C">
        <w:rPr>
          <w:b/>
          <w:iCs/>
          <w:sz w:val="28"/>
        </w:rPr>
        <w:t>наблюдения</w:t>
      </w:r>
      <w:r w:rsidRPr="00A52EFB">
        <w:rPr>
          <w:sz w:val="28"/>
        </w:rPr>
        <w:t> </w:t>
      </w:r>
      <w:r>
        <w:rPr>
          <w:sz w:val="28"/>
        </w:rPr>
        <w:t xml:space="preserve"> </w:t>
      </w:r>
      <w:r w:rsidRPr="00A52EFB">
        <w:rPr>
          <w:sz w:val="28"/>
        </w:rPr>
        <w:t>за</w:t>
      </w:r>
      <w:proofErr w:type="gramEnd"/>
      <w:r w:rsidRPr="00A52EFB">
        <w:rPr>
          <w:sz w:val="28"/>
        </w:rPr>
        <w:t xml:space="preserve"> животными,</w:t>
      </w:r>
      <w:r>
        <w:rPr>
          <w:sz w:val="28"/>
        </w:rPr>
        <w:t xml:space="preserve"> </w:t>
      </w:r>
      <w:r w:rsidRPr="00A52EFB">
        <w:rPr>
          <w:sz w:val="28"/>
        </w:rPr>
        <w:t>деятельностью взрослых. Они проводятся во всех группах и имеют целью уточнить и углубить знания о предметах, с которыми ребенок часто соприкасается в своей жизни (посуда, одежда, мебель, орудия труда, школьные принадлежности). Дети учатся последовательно наблюдать, выделять существенные признаки предметов. При этом широко используются </w:t>
      </w:r>
      <w:r w:rsidRPr="00A52EFB">
        <w:rPr>
          <w:i/>
          <w:iCs/>
          <w:sz w:val="28"/>
        </w:rPr>
        <w:t>обследование, приемы сравнения,</w:t>
      </w:r>
      <w:r>
        <w:rPr>
          <w:i/>
          <w:iCs/>
          <w:sz w:val="28"/>
        </w:rPr>
        <w:t xml:space="preserve"> </w:t>
      </w:r>
      <w:r w:rsidRPr="00A52EFB">
        <w:rPr>
          <w:sz w:val="28"/>
        </w:rPr>
        <w:t> позволяющие выделять различие и сходство между предметами, обобщать, классифицировать. На этой основе ребенок постепенно осваивает слова разной степени обобщения, выражающие видовые и родовые понятия, относящиеся к разным частям речи.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iCs/>
          <w:sz w:val="28"/>
        </w:rPr>
        <w:t>Сочетание непосредственного восприятия объектов, слова педагога и речи самих детей</w:t>
      </w:r>
      <w:r w:rsidRPr="0030215C">
        <w:rPr>
          <w:b/>
          <w:sz w:val="28"/>
        </w:rPr>
        <w:t>.</w:t>
      </w:r>
      <w:r w:rsidRPr="00A52EFB">
        <w:rPr>
          <w:sz w:val="28"/>
        </w:rPr>
        <w:t> Характер этого сочетания зависит от новизны или повторности материала. Если дети впервые знакомятся с какими-то явлениями, то здесь требуется почти полное совпадение во времени восприятия предметов, действий и слов, их обозначающих. В случае повторного наблюдения целесообразно вначале предложить самим детям вспомнить соответствующее слово, а затем воспитателю уточнить его. Можно использовать также </w:t>
      </w:r>
      <w:r w:rsidRPr="00A52EFB">
        <w:rPr>
          <w:i/>
          <w:iCs/>
          <w:sz w:val="28"/>
        </w:rPr>
        <w:t>подсказ начала слова.</w:t>
      </w:r>
      <w:r w:rsidRPr="00A52EFB">
        <w:rPr>
          <w:sz w:val="28"/>
        </w:rPr>
        <w:t> Этот прием стимулирует умственную деятельность детей, положительно влияет на припоминание, выбор нужного слова.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iCs/>
          <w:sz w:val="28"/>
        </w:rPr>
        <w:t>Речевой образец</w:t>
      </w:r>
      <w:r w:rsidRPr="00A52EFB">
        <w:rPr>
          <w:sz w:val="28"/>
        </w:rPr>
        <w:t xml:space="preserve"> (называние) педагога имеет особое значение. Новые слова должны произноситься четко, внятно. Используются специальные </w:t>
      </w:r>
      <w:r w:rsidRPr="00A52EFB">
        <w:rPr>
          <w:sz w:val="28"/>
        </w:rPr>
        <w:lastRenderedPageBreak/>
        <w:t>приемы привлечения внимания детей к слову: </w:t>
      </w:r>
      <w:r w:rsidRPr="00A52EFB">
        <w:rPr>
          <w:i/>
          <w:iCs/>
          <w:sz w:val="28"/>
        </w:rPr>
        <w:t xml:space="preserve">интонационное выделение слова, несколько усиленное его </w:t>
      </w:r>
      <w:proofErr w:type="spellStart"/>
      <w:r w:rsidRPr="00A52EFB">
        <w:rPr>
          <w:i/>
          <w:iCs/>
          <w:sz w:val="28"/>
        </w:rPr>
        <w:t>артикулирование</w:t>
      </w:r>
      <w:proofErr w:type="spellEnd"/>
      <w:r w:rsidRPr="00A52EFB">
        <w:rPr>
          <w:i/>
          <w:iCs/>
          <w:sz w:val="28"/>
        </w:rPr>
        <w:t>, повторное проговаривание слов и словосочетаний детьми.</w:t>
      </w:r>
      <w:r w:rsidRPr="00A52EFB">
        <w:rPr>
          <w:sz w:val="28"/>
        </w:rPr>
        <w:t> С точки зрения физиологии и психологии роль этих приемов вызвана необходимостью запоминания слова, сохранения в памяти его звукового образа, образования кинестетических ощущений, возникающих при его многократном произнесении.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 Очень важно варьировать </w:t>
      </w:r>
      <w:r w:rsidRPr="0030215C">
        <w:rPr>
          <w:b/>
          <w:iCs/>
          <w:sz w:val="28"/>
        </w:rPr>
        <w:t>методику повторений</w:t>
      </w:r>
      <w:r w:rsidRPr="0030215C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A52EFB">
        <w:rPr>
          <w:sz w:val="28"/>
        </w:rPr>
        <w:t xml:space="preserve"> С учетом этого можно рекомендовать повторение как: </w:t>
      </w:r>
      <w:r w:rsidRPr="0030215C">
        <w:rPr>
          <w:i/>
          <w:sz w:val="28"/>
        </w:rPr>
        <w:t>буквальное индивидуальное и хоровое воспроизведение образца</w:t>
      </w:r>
      <w:r w:rsidRPr="00A52EFB">
        <w:rPr>
          <w:sz w:val="28"/>
        </w:rPr>
        <w:t xml:space="preserve"> («Послушайте, как я скажу слово – аквариум. Теперь вы скажите»); </w:t>
      </w:r>
      <w:r w:rsidRPr="0030215C">
        <w:rPr>
          <w:i/>
          <w:sz w:val="28"/>
        </w:rPr>
        <w:t>совместное произнесение слова педагогом и детьми</w:t>
      </w:r>
      <w:r w:rsidRPr="00A52EFB">
        <w:rPr>
          <w:sz w:val="28"/>
        </w:rPr>
        <w:t xml:space="preserve"> (сопряженная речь); </w:t>
      </w:r>
      <w:r w:rsidRPr="0030215C">
        <w:rPr>
          <w:i/>
          <w:sz w:val="28"/>
        </w:rPr>
        <w:t>игровое повторение</w:t>
      </w:r>
      <w:r w:rsidRPr="00A52EFB">
        <w:rPr>
          <w:sz w:val="28"/>
        </w:rPr>
        <w:t xml:space="preserve"> </w:t>
      </w:r>
      <w:r>
        <w:rPr>
          <w:sz w:val="28"/>
        </w:rPr>
        <w:t>(</w:t>
      </w:r>
      <w:r w:rsidRPr="00A52EFB">
        <w:rPr>
          <w:sz w:val="28"/>
        </w:rPr>
        <w:t>«Кто лучше скажет</w:t>
      </w:r>
      <w:r>
        <w:rPr>
          <w:sz w:val="28"/>
        </w:rPr>
        <w:t>?</w:t>
      </w:r>
      <w:r w:rsidRPr="00A52EFB">
        <w:rPr>
          <w:sz w:val="28"/>
        </w:rPr>
        <w:t>»</w:t>
      </w:r>
      <w:r>
        <w:rPr>
          <w:sz w:val="28"/>
        </w:rPr>
        <w:t>)</w:t>
      </w:r>
      <w:r w:rsidRPr="00A52EFB">
        <w:rPr>
          <w:sz w:val="28"/>
        </w:rPr>
        <w:t xml:space="preserve">; </w:t>
      </w:r>
      <w:r w:rsidRPr="0030215C">
        <w:rPr>
          <w:i/>
          <w:sz w:val="28"/>
        </w:rPr>
        <w:t>ответы на вопросы</w:t>
      </w:r>
      <w:r w:rsidRPr="00A52EFB">
        <w:rPr>
          <w:sz w:val="28"/>
        </w:rPr>
        <w:t xml:space="preserve"> («А ты как думаешь, как надо сказать?»).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Речевой образец воспитатель часто сопровождает </w:t>
      </w:r>
      <w:r w:rsidRPr="0030215C">
        <w:rPr>
          <w:b/>
          <w:iCs/>
          <w:sz w:val="28"/>
        </w:rPr>
        <w:t>пояснением слов, толкованием</w:t>
      </w:r>
      <w:r w:rsidRPr="0030215C">
        <w:rPr>
          <w:b/>
          <w:sz w:val="28"/>
        </w:rPr>
        <w:t> </w:t>
      </w:r>
      <w:r>
        <w:rPr>
          <w:b/>
          <w:sz w:val="28"/>
        </w:rPr>
        <w:t xml:space="preserve"> </w:t>
      </w:r>
      <w:r w:rsidRPr="0030215C">
        <w:rPr>
          <w:b/>
          <w:sz w:val="28"/>
        </w:rPr>
        <w:t>их смысла.</w:t>
      </w:r>
      <w:r w:rsidRPr="00A52EFB">
        <w:rPr>
          <w:sz w:val="28"/>
        </w:rPr>
        <w:t xml:space="preserve"> Прежде всего</w:t>
      </w:r>
      <w:r>
        <w:rPr>
          <w:sz w:val="28"/>
        </w:rPr>
        <w:t>,</w:t>
      </w:r>
      <w:r w:rsidRPr="00A52EFB">
        <w:rPr>
          <w:sz w:val="28"/>
        </w:rPr>
        <w:t xml:space="preserve"> обращают внимание ребенка на функции предметов (самосвал – грузовой автомобиль, который сам сваливает, сгружает; пешеходы – люди, которые пешком ходят, и т. п.).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iCs/>
          <w:sz w:val="28"/>
        </w:rPr>
        <w:t>Показ картин с малознакомым содержанием</w:t>
      </w:r>
      <w:r w:rsidRPr="0030215C">
        <w:rPr>
          <w:b/>
          <w:sz w:val="28"/>
        </w:rPr>
        <w:t>.</w:t>
      </w:r>
      <w:r w:rsidRPr="00A52EFB">
        <w:rPr>
          <w:sz w:val="28"/>
        </w:rPr>
        <w:t xml:space="preserve"> Картина в данном случае дает детям знания о тех объектах, которые они не могут наблюдать непосредственно (о диких животных, о жизни народов в нашей стране и за рубежом и др.). На роль картинки в развитии словаря обращал внимание еще К. Д. Ушинский. Он писал: «Учите ребенка каким-нибудь пяти неизвестным ему словам, и он будет долго и напрасно мучиться над ними; но свяжите с картинками по двадцать таких слов – и ребенок усвоит их на лету</w:t>
      </w:r>
      <w:r>
        <w:rPr>
          <w:sz w:val="28"/>
        </w:rPr>
        <w:t>»</w:t>
      </w:r>
      <w:r w:rsidRPr="00A52EFB">
        <w:rPr>
          <w:sz w:val="28"/>
        </w:rPr>
        <w:t>.   При выборе картин в целях обогащения представлений, понятий и развития речи должна соблюдаться строгая постепенность, переход от доступных, простых сюжетов к более сложным. Важно точно определить объем знаний и соответствующего словаря, наметить основные методические приемы (вопросы, пояснения, привлечение художественного слова, обобщение ответов детей).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Одним из средств обогащения словарного запаса детей является</w:t>
      </w:r>
      <w:r>
        <w:rPr>
          <w:sz w:val="28"/>
        </w:rPr>
        <w:t xml:space="preserve"> </w:t>
      </w:r>
      <w:r w:rsidRPr="0030215C">
        <w:rPr>
          <w:b/>
          <w:iCs/>
          <w:sz w:val="28"/>
        </w:rPr>
        <w:t>художественная литература.</w:t>
      </w:r>
      <w:r w:rsidRPr="00A52EFB">
        <w:rPr>
          <w:sz w:val="28"/>
        </w:rPr>
        <w:t> Качество восприятия текста находится в прямой зависимости от понимания языковых средств, особенно значений слов. Это может быть не только лексика, использованная автором, но и словарь, необходимый для характеристики героев, их поступков. Особую роль литературное произведение выполняет в обогащении речи образными словами и выражениями: «поет зима, аукает», «чародейкою зимою околдован, лес стоит».</w:t>
      </w:r>
    </w:p>
    <w:p w:rsidR="00FA6630" w:rsidRDefault="00FA6630" w:rsidP="00FA6630">
      <w:pPr>
        <w:ind w:firstLine="708"/>
        <w:jc w:val="both"/>
        <w:rPr>
          <w:sz w:val="28"/>
        </w:rPr>
      </w:pPr>
      <w:r w:rsidRPr="00A52EFB">
        <w:rPr>
          <w:sz w:val="28"/>
        </w:rPr>
        <w:t>В связи с </w:t>
      </w:r>
      <w:r w:rsidRPr="0030215C">
        <w:rPr>
          <w:b/>
          <w:iCs/>
          <w:sz w:val="28"/>
        </w:rPr>
        <w:t>чтением и рассказыванием</w:t>
      </w:r>
      <w:r w:rsidRPr="00A52EFB">
        <w:rPr>
          <w:sz w:val="28"/>
        </w:rPr>
        <w:t> </w:t>
      </w:r>
      <w:r>
        <w:rPr>
          <w:sz w:val="28"/>
        </w:rPr>
        <w:t xml:space="preserve"> </w:t>
      </w:r>
      <w:r w:rsidRPr="00A52EFB">
        <w:rPr>
          <w:sz w:val="28"/>
        </w:rPr>
        <w:t>могут использоваться следующие приемы работы над словом: </w:t>
      </w:r>
    </w:p>
    <w:p w:rsidR="00FA6630" w:rsidRPr="0030215C" w:rsidRDefault="00FA6630" w:rsidP="00FA6630">
      <w:pPr>
        <w:numPr>
          <w:ilvl w:val="0"/>
          <w:numId w:val="4"/>
        </w:numPr>
        <w:tabs>
          <w:tab w:val="clear" w:pos="1440"/>
          <w:tab w:val="num" w:pos="513"/>
        </w:tabs>
        <w:ind w:left="513" w:hanging="513"/>
        <w:jc w:val="both"/>
        <w:rPr>
          <w:rFonts w:ascii="Arial" w:hAnsi="Arial" w:cs="Arial"/>
          <w:sz w:val="22"/>
          <w:szCs w:val="22"/>
        </w:rPr>
      </w:pPr>
      <w:r w:rsidRPr="0030215C">
        <w:rPr>
          <w:iCs/>
          <w:sz w:val="28"/>
        </w:rPr>
        <w:t xml:space="preserve">накопление содержания речи в предварительной работе, обогащение знаний об окружающем с целью подготовки детей к восприятию произведения; </w:t>
      </w:r>
    </w:p>
    <w:p w:rsidR="00FA6630" w:rsidRPr="0030215C" w:rsidRDefault="00FA6630" w:rsidP="00FA6630">
      <w:pPr>
        <w:numPr>
          <w:ilvl w:val="0"/>
          <w:numId w:val="4"/>
        </w:numPr>
        <w:tabs>
          <w:tab w:val="clear" w:pos="1440"/>
          <w:tab w:val="num" w:pos="513"/>
        </w:tabs>
        <w:ind w:left="513" w:hanging="513"/>
        <w:jc w:val="both"/>
        <w:rPr>
          <w:rFonts w:ascii="Arial" w:hAnsi="Arial" w:cs="Arial"/>
          <w:sz w:val="22"/>
          <w:szCs w:val="22"/>
        </w:rPr>
      </w:pPr>
      <w:r w:rsidRPr="0030215C">
        <w:rPr>
          <w:iCs/>
          <w:sz w:val="28"/>
        </w:rPr>
        <w:t xml:space="preserve">акцентирование внимания на словах, несущих основную смысловую нагрузку; </w:t>
      </w:r>
    </w:p>
    <w:p w:rsidR="00FA6630" w:rsidRPr="0030215C" w:rsidRDefault="00FA6630" w:rsidP="00FA6630">
      <w:pPr>
        <w:numPr>
          <w:ilvl w:val="0"/>
          <w:numId w:val="4"/>
        </w:numPr>
        <w:tabs>
          <w:tab w:val="clear" w:pos="1440"/>
          <w:tab w:val="num" w:pos="513"/>
        </w:tabs>
        <w:ind w:left="513" w:hanging="513"/>
        <w:jc w:val="both"/>
        <w:rPr>
          <w:rFonts w:ascii="Arial" w:hAnsi="Arial" w:cs="Arial"/>
          <w:sz w:val="22"/>
          <w:szCs w:val="22"/>
        </w:rPr>
      </w:pPr>
      <w:r w:rsidRPr="0030215C">
        <w:rPr>
          <w:iCs/>
          <w:sz w:val="28"/>
        </w:rPr>
        <w:lastRenderedPageBreak/>
        <w:t xml:space="preserve">лексический анализ языка художественных произведений (выявление значений незнакомых слов и выражений, уточнение оттенков значений слов, употребляемых в переносном смысле, анализ изобразительных средств языка текста); </w:t>
      </w:r>
    </w:p>
    <w:p w:rsidR="00FA6630" w:rsidRPr="0030215C" w:rsidRDefault="00FA6630" w:rsidP="00FA6630">
      <w:pPr>
        <w:numPr>
          <w:ilvl w:val="0"/>
          <w:numId w:val="4"/>
        </w:numPr>
        <w:tabs>
          <w:tab w:val="clear" w:pos="1440"/>
          <w:tab w:val="num" w:pos="513"/>
        </w:tabs>
        <w:ind w:left="513" w:hanging="513"/>
        <w:jc w:val="both"/>
        <w:rPr>
          <w:rFonts w:ascii="Arial" w:hAnsi="Arial" w:cs="Arial"/>
          <w:sz w:val="22"/>
          <w:szCs w:val="22"/>
        </w:rPr>
      </w:pPr>
      <w:r w:rsidRPr="0030215C">
        <w:rPr>
          <w:iCs/>
          <w:sz w:val="28"/>
        </w:rPr>
        <w:t xml:space="preserve">объяснение педагогом значений слов; </w:t>
      </w:r>
    </w:p>
    <w:p w:rsidR="00FA6630" w:rsidRPr="0030215C" w:rsidRDefault="00FA6630" w:rsidP="00FA6630">
      <w:pPr>
        <w:numPr>
          <w:ilvl w:val="0"/>
          <w:numId w:val="4"/>
        </w:numPr>
        <w:tabs>
          <w:tab w:val="clear" w:pos="1440"/>
          <w:tab w:val="num" w:pos="513"/>
        </w:tabs>
        <w:ind w:left="513" w:hanging="513"/>
        <w:jc w:val="both"/>
        <w:rPr>
          <w:rFonts w:ascii="Arial" w:hAnsi="Arial" w:cs="Arial"/>
          <w:sz w:val="22"/>
          <w:szCs w:val="22"/>
        </w:rPr>
      </w:pPr>
      <w:r w:rsidRPr="0030215C">
        <w:rPr>
          <w:iCs/>
          <w:sz w:val="28"/>
        </w:rPr>
        <w:t xml:space="preserve">проговаривание слов детьми; </w:t>
      </w:r>
    </w:p>
    <w:p w:rsidR="00FA6630" w:rsidRPr="0030215C" w:rsidRDefault="00FA6630" w:rsidP="00FA6630">
      <w:pPr>
        <w:numPr>
          <w:ilvl w:val="0"/>
          <w:numId w:val="4"/>
        </w:numPr>
        <w:tabs>
          <w:tab w:val="clear" w:pos="1440"/>
          <w:tab w:val="num" w:pos="513"/>
        </w:tabs>
        <w:ind w:left="513" w:hanging="513"/>
        <w:jc w:val="both"/>
        <w:rPr>
          <w:rFonts w:ascii="Arial" w:hAnsi="Arial" w:cs="Arial"/>
          <w:sz w:val="22"/>
          <w:szCs w:val="22"/>
        </w:rPr>
      </w:pPr>
      <w:r w:rsidRPr="0030215C">
        <w:rPr>
          <w:iCs/>
          <w:sz w:val="28"/>
        </w:rPr>
        <w:t xml:space="preserve">замена авторских слов словами, близкими по значению; </w:t>
      </w:r>
    </w:p>
    <w:p w:rsidR="00FA6630" w:rsidRPr="0030215C" w:rsidRDefault="00FA6630" w:rsidP="00FA6630">
      <w:pPr>
        <w:numPr>
          <w:ilvl w:val="0"/>
          <w:numId w:val="4"/>
        </w:numPr>
        <w:tabs>
          <w:tab w:val="clear" w:pos="1440"/>
          <w:tab w:val="num" w:pos="513"/>
        </w:tabs>
        <w:ind w:left="513" w:hanging="513"/>
        <w:jc w:val="both"/>
        <w:rPr>
          <w:rFonts w:ascii="Arial" w:hAnsi="Arial" w:cs="Arial"/>
          <w:sz w:val="22"/>
          <w:szCs w:val="22"/>
        </w:rPr>
      </w:pPr>
      <w:r w:rsidRPr="0030215C">
        <w:rPr>
          <w:iCs/>
          <w:sz w:val="28"/>
        </w:rPr>
        <w:t>подбор слов для характеристики героев; употребление слов в разном контексте в связи с беседой по содержанию произведения.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iCs/>
          <w:sz w:val="28"/>
        </w:rPr>
        <w:t>Рассматривание игрушек</w:t>
      </w:r>
      <w:r w:rsidRPr="00A52EFB">
        <w:rPr>
          <w:sz w:val="28"/>
        </w:rPr>
        <w:t> </w:t>
      </w:r>
      <w:r>
        <w:rPr>
          <w:sz w:val="28"/>
        </w:rPr>
        <w:t xml:space="preserve"> </w:t>
      </w:r>
      <w:r w:rsidRPr="00A52EFB">
        <w:rPr>
          <w:sz w:val="28"/>
        </w:rPr>
        <w:t>как метод уточнения, закрепления и активизации словаря используется во всех возрастных группах. В методике обращается внимание на разницу в двух методах: методе рассматривания игрушек и методе дидактических игр с ними. При рассматривании игрушек применяются игровые приемы, игровые действия, но нет строгих правил. Дидактическая игра имеет другую структуру (игровую задачу, игровые правила, игровые действия). Однако в практике часто эти два метода объединяются, причем первый предшествует второму. Сначала дети рассматривают кукол, а затем играют в игру «Кукла Катя встречает гостей»; или в первой части занятия они рассматривают овощи и фрукты, а во второй – играют в «Чудесный мешочек». Рассматривание игрушек сопровождается беседой, в которой дети рассказывают об устройстве игрушек, их деталях, возможных играх с ними. Это позволяет включать усвоенные слова в связную речь, употреблять их в сочетании с другими словами.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iCs/>
          <w:sz w:val="28"/>
        </w:rPr>
        <w:t>Дидактические игры</w:t>
      </w:r>
      <w:r w:rsidRPr="00A52EFB">
        <w:rPr>
          <w:sz w:val="28"/>
        </w:rPr>
        <w:t> – широко распространенный метод словарной работы. Словарные игры проводятся с игрушками, предметами, картинками и на вербальной основе (словесные). Игровые действия в словарных играх дают возможность активизировать имеющийся запас слов. Новые слова не вводятся. Если воспитатель стремится сообщить новые слова, он неизбежно вторгается в игровое действие, отвлекает детей от игры пояснениями, показом, что ведет к разрушению игры. Словарные дидактические игры помогают развитию как видовых, так и родовых понятий, освоению слов в их обобщенных значениях. В этих играх ребенок попадает в ситуации, когда он вынужден использовать приобретенные ранее знания и словарь в новых условиях.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 w:rsidRPr="0030215C">
        <w:rPr>
          <w:i/>
          <w:iCs/>
          <w:sz w:val="28"/>
          <w:szCs w:val="28"/>
        </w:rPr>
        <w:t>«Чудесный мешочек»</w:t>
      </w:r>
      <w:r w:rsidRPr="0030215C">
        <w:rPr>
          <w:sz w:val="28"/>
          <w:szCs w:val="28"/>
        </w:rPr>
        <w:t> (может проводиться с использованием игрушек разных категорий, в разных возрастных группах, чаще в младших).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 w:rsidRPr="0030215C">
        <w:rPr>
          <w:i/>
          <w:sz w:val="28"/>
          <w:szCs w:val="28"/>
        </w:rPr>
        <w:t>Дидактические задачи.</w:t>
      </w:r>
      <w:r w:rsidRPr="0030215C">
        <w:rPr>
          <w:sz w:val="28"/>
          <w:szCs w:val="28"/>
        </w:rPr>
        <w:t xml:space="preserve"> Учить детей узнавать предметы по характерным признакам; активизировать словарь (в соответствии с подбором игрушек, предметов; используются имена существительные, глаголы, прилагательные)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 w:rsidRPr="0030215C">
        <w:rPr>
          <w:i/>
          <w:sz w:val="28"/>
          <w:szCs w:val="28"/>
        </w:rPr>
        <w:t>Игровые правила.</w:t>
      </w:r>
      <w:r w:rsidRPr="0030215C">
        <w:rPr>
          <w:sz w:val="28"/>
          <w:szCs w:val="28"/>
        </w:rPr>
        <w:t xml:space="preserve"> Достать предмет, назвать его, рассказать, какой он. (Усложнение: отгадать предмет на ощупь, достать его и показать можно после того, как о нем рассказано; мешочек не открывается, если предмет не узнан по описанию или неправильно назван.)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 w:rsidRPr="0030215C">
        <w:rPr>
          <w:i/>
          <w:sz w:val="28"/>
          <w:szCs w:val="28"/>
        </w:rPr>
        <w:t>Игровые действия.</w:t>
      </w:r>
      <w:r w:rsidRPr="0030215C">
        <w:rPr>
          <w:sz w:val="28"/>
          <w:szCs w:val="28"/>
        </w:rPr>
        <w:t xml:space="preserve"> Ощупывание предмета, его угадывание. Загадывание загадки.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 w:rsidRPr="0030215C">
        <w:rPr>
          <w:sz w:val="28"/>
          <w:szCs w:val="28"/>
        </w:rPr>
        <w:lastRenderedPageBreak/>
        <w:t>Существуют разнообразные варианты данной игры; содержание, игровые правила и действия усложняются в зависимости от возраста.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30215C">
        <w:rPr>
          <w:i/>
          <w:iCs/>
          <w:sz w:val="28"/>
          <w:szCs w:val="28"/>
        </w:rPr>
        <w:t>«Подбери посуду для куклы».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 w:rsidRPr="0030215C">
        <w:rPr>
          <w:i/>
          <w:sz w:val="28"/>
          <w:szCs w:val="28"/>
        </w:rPr>
        <w:t>Дидактические задачи.</w:t>
      </w:r>
      <w:r w:rsidRPr="0030215C">
        <w:rPr>
          <w:sz w:val="28"/>
          <w:szCs w:val="28"/>
        </w:rPr>
        <w:t xml:space="preserve"> Закрепить названия разной посуды, формировать умение использовать их по назначению; активизировать словарь (названия предметов посуды).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 w:rsidRPr="0030215C">
        <w:rPr>
          <w:i/>
          <w:sz w:val="28"/>
          <w:szCs w:val="28"/>
        </w:rPr>
        <w:t>Игровое правило.</w:t>
      </w:r>
      <w:r w:rsidRPr="0030215C">
        <w:rPr>
          <w:sz w:val="28"/>
          <w:szCs w:val="28"/>
        </w:rPr>
        <w:t xml:space="preserve"> Отобрать нужную посуду для повара, няни, для угощения куклы чаем.</w:t>
      </w:r>
    </w:p>
    <w:p w:rsidR="00FA6630" w:rsidRPr="0030215C" w:rsidRDefault="00FA6630" w:rsidP="00FA6630">
      <w:pPr>
        <w:jc w:val="both"/>
        <w:rPr>
          <w:rFonts w:ascii="Arial" w:hAnsi="Arial" w:cs="Arial"/>
          <w:sz w:val="28"/>
          <w:szCs w:val="28"/>
        </w:rPr>
      </w:pPr>
      <w:r w:rsidRPr="0030215C">
        <w:rPr>
          <w:sz w:val="28"/>
          <w:szCs w:val="28"/>
        </w:rPr>
        <w:t>В дальнейшем можно вводить обобщающие названия: посуда кухонная, столовая, чайная.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15C">
        <w:rPr>
          <w:b/>
          <w:iCs/>
          <w:sz w:val="28"/>
        </w:rPr>
        <w:t>Дидактические упражнения</w:t>
      </w:r>
      <w:r>
        <w:rPr>
          <w:b/>
          <w:iCs/>
          <w:sz w:val="28"/>
        </w:rPr>
        <w:t xml:space="preserve"> </w:t>
      </w:r>
      <w:r w:rsidRPr="0030215C">
        <w:rPr>
          <w:b/>
          <w:sz w:val="28"/>
        </w:rPr>
        <w:t> </w:t>
      </w:r>
      <w:r w:rsidRPr="00A52EFB">
        <w:rPr>
          <w:sz w:val="28"/>
        </w:rPr>
        <w:t>в отличие от дидактической игры не имеет игровых правил. Игровая задача словарных упражнений состоит в быстром подборе соответствующего слова. Она представляет для детей определенную сложность. Поэтому особое внимание следует уделять подбору речевого материала, постепенности в усложнении заданий, их связи с предыдущими этапами работы над словом.</w:t>
      </w:r>
    </w:p>
    <w:p w:rsidR="00FA6630" w:rsidRDefault="00FA6630" w:rsidP="00FA6630">
      <w:pPr>
        <w:ind w:firstLine="708"/>
        <w:jc w:val="both"/>
        <w:rPr>
          <w:sz w:val="28"/>
        </w:rPr>
      </w:pPr>
      <w:r w:rsidRPr="00A52EFB">
        <w:rPr>
          <w:sz w:val="28"/>
        </w:rPr>
        <w:t>Основным содержанием </w:t>
      </w:r>
      <w:r>
        <w:rPr>
          <w:sz w:val="28"/>
        </w:rPr>
        <w:t xml:space="preserve"> </w:t>
      </w:r>
      <w:r w:rsidRPr="0030215C">
        <w:rPr>
          <w:b/>
          <w:iCs/>
          <w:sz w:val="28"/>
        </w:rPr>
        <w:t>лексических упражнений</w:t>
      </w:r>
      <w:r w:rsidRPr="00A52EFB">
        <w:rPr>
          <w:sz w:val="28"/>
        </w:rPr>
        <w:t xml:space="preserve"> являются различные виды классификации слов: </w:t>
      </w:r>
    </w:p>
    <w:p w:rsidR="00FA6630" w:rsidRPr="0030215C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по родовому признаку (по группам: овощи, фрукты, посуда); </w:t>
      </w:r>
    </w:p>
    <w:p w:rsidR="00FA6630" w:rsidRPr="0030215C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по родовому и </w:t>
      </w:r>
      <w:proofErr w:type="spellStart"/>
      <w:r w:rsidRPr="00A52EFB">
        <w:rPr>
          <w:sz w:val="28"/>
        </w:rPr>
        <w:t>подродовому</w:t>
      </w:r>
      <w:proofErr w:type="spellEnd"/>
      <w:r w:rsidRPr="00A52EFB">
        <w:rPr>
          <w:sz w:val="28"/>
        </w:rPr>
        <w:t xml:space="preserve"> признакам (животные, домашние животные, дикие животные); </w:t>
      </w:r>
    </w:p>
    <w:p w:rsidR="00FA6630" w:rsidRPr="0030215C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по свойствам (цвет, вкус, величина, материал); </w:t>
      </w:r>
    </w:p>
    <w:p w:rsidR="00FA6630" w:rsidRPr="0030215C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составление словосочетаний и предложений с антонимами, многозначными словами; </w:t>
      </w:r>
    </w:p>
    <w:p w:rsidR="00FA6630" w:rsidRPr="0030215C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распространение предложений. </w:t>
      </w:r>
    </w:p>
    <w:p w:rsidR="00FA6630" w:rsidRPr="0030215C" w:rsidRDefault="00FA6630" w:rsidP="00FA6630">
      <w:pPr>
        <w:ind w:firstLine="684"/>
        <w:jc w:val="both"/>
        <w:rPr>
          <w:rFonts w:ascii="Arial" w:hAnsi="Arial" w:cs="Arial"/>
          <w:b/>
          <w:sz w:val="22"/>
          <w:szCs w:val="22"/>
        </w:rPr>
      </w:pPr>
      <w:r w:rsidRPr="00A52EFB">
        <w:rPr>
          <w:sz w:val="28"/>
        </w:rPr>
        <w:t xml:space="preserve">Отличительной чертой является то, что большинство из них одновременно направлено на формирование грамматической стороны речи: на согласование слов, словоизменение, употребление слова в составе предложения, что объясняется единством лексических и грамматических значений слова. Такой тип упражнений можно назвать </w:t>
      </w:r>
      <w:r w:rsidRPr="0030215C">
        <w:rPr>
          <w:b/>
          <w:sz w:val="28"/>
        </w:rPr>
        <w:t>лексико-грамматическим.</w:t>
      </w:r>
    </w:p>
    <w:p w:rsidR="00FA6630" w:rsidRDefault="00FA6630" w:rsidP="00FA6630">
      <w:pPr>
        <w:jc w:val="center"/>
        <w:rPr>
          <w:b/>
          <w:bCs/>
          <w:sz w:val="28"/>
        </w:rPr>
      </w:pPr>
    </w:p>
    <w:p w:rsidR="00FA6630" w:rsidRDefault="00FA6630" w:rsidP="00FA6630">
      <w:pPr>
        <w:jc w:val="center"/>
        <w:rPr>
          <w:sz w:val="28"/>
        </w:rPr>
      </w:pPr>
      <w:r w:rsidRPr="00A52EFB">
        <w:rPr>
          <w:b/>
          <w:bCs/>
          <w:sz w:val="28"/>
        </w:rPr>
        <w:t>Словарная работа в разных видах деятельности</w:t>
      </w:r>
      <w:r w:rsidRPr="00A52EFB">
        <w:rPr>
          <w:sz w:val="28"/>
        </w:rPr>
        <w:t>.</w:t>
      </w:r>
    </w:p>
    <w:p w:rsidR="00FA6630" w:rsidRPr="00A52EFB" w:rsidRDefault="00FA6630" w:rsidP="00FA6630">
      <w:pPr>
        <w:jc w:val="center"/>
        <w:rPr>
          <w:rFonts w:ascii="Arial" w:hAnsi="Arial" w:cs="Arial"/>
          <w:sz w:val="22"/>
          <w:szCs w:val="22"/>
        </w:rPr>
      </w:pP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 Развитие словаря детей происходит в процессе общения с окружающими в разных видах деятельности. Большое значение для обогащения и активизации словаря имеет </w:t>
      </w:r>
      <w:r w:rsidRPr="00EF2085">
        <w:rPr>
          <w:b/>
          <w:sz w:val="28"/>
        </w:rPr>
        <w:t>бытовая деятельность.</w:t>
      </w:r>
      <w:r w:rsidRPr="00A52EFB">
        <w:rPr>
          <w:sz w:val="28"/>
        </w:rPr>
        <w:t xml:space="preserve"> Дети осваивают жизненно необходимый обиходный словарь. В связи с воспитанием культурно-гигиенических навыков, формированием навыков самообслуживания ребенок осваивает слова, обозначающие предметы одежды, мебели, постельные и умывальные принадлежности, а также их качества, действия с ними. Естественность ситуаций общения в быту, связь с чувственным восприятием, собственная деятельность приводят к тому, что ребенок быстро запоминает слова, осваивает стоящие за словами обобщения, основанные на существенных признаках.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lastRenderedPageBreak/>
        <w:t xml:space="preserve">В </w:t>
      </w:r>
      <w:r w:rsidRPr="00EF2085">
        <w:rPr>
          <w:b/>
          <w:sz w:val="28"/>
        </w:rPr>
        <w:t>трудовой деятельности</w:t>
      </w:r>
      <w:r w:rsidRPr="00A52EFB">
        <w:rPr>
          <w:sz w:val="28"/>
        </w:rPr>
        <w:t xml:space="preserve"> словарь детей пополняется за счет названий орудий труда, инструментов, действий, качеств и свойств предметов. Особое значение имеет совместный, коллективный труд, в котором возникают и специально создаются разнообразные коммуникативные ситуации, требующие употребления соответствующих слов: планирование работы, обсуждение конкретных способов ее выполнения, обмен мнениями в ходе труда, краткие отчеты о выполненной работе.</w:t>
      </w:r>
    </w:p>
    <w:p w:rsidR="00FA6630" w:rsidRPr="00A52EFB" w:rsidRDefault="00FA6630" w:rsidP="00FA6630">
      <w:pPr>
        <w:ind w:firstLine="741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Большая роль в активизации словаря принадлежит игре.</w:t>
      </w:r>
      <w:r>
        <w:rPr>
          <w:sz w:val="28"/>
        </w:rPr>
        <w:t xml:space="preserve"> </w:t>
      </w:r>
      <w:r w:rsidRPr="00A52EFB">
        <w:rPr>
          <w:sz w:val="28"/>
        </w:rPr>
        <w:t>В сюжетно-ролевых играх на бытовые темы активизируется бытовой словарь, в играх на производственные темы – профессиональная лексика; в строительных играх – слова, обозначающие качества и пространственное расположение предметов, а также соответствующие глаголы.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Исключительные возможности для развития словаря создает </w:t>
      </w:r>
      <w:r w:rsidRPr="00EF2085">
        <w:rPr>
          <w:b/>
          <w:sz w:val="28"/>
        </w:rPr>
        <w:t>творческая художественная деятельность</w:t>
      </w:r>
      <w:r w:rsidRPr="00A52EFB">
        <w:rPr>
          <w:sz w:val="28"/>
        </w:rPr>
        <w:t xml:space="preserve"> детей. Ознакомление с различными видами искусства благодаря сочетанию зрительного и слухового восприятия, особого эмоционального воздействия на чувства ребенка расширяет кругозор и обогащает лексикон детей. Театрализованные игры, праздники и развлечения, участие в концертах и утренниках способствуют активизации образного словаря.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 xml:space="preserve">Словарная работа проводится на всех </w:t>
      </w:r>
      <w:r>
        <w:rPr>
          <w:sz w:val="28"/>
        </w:rPr>
        <w:t>видах НОД</w:t>
      </w:r>
      <w:r w:rsidRPr="00A52EFB">
        <w:rPr>
          <w:sz w:val="28"/>
        </w:rPr>
        <w:t xml:space="preserve"> по другим разделам программы. Например, </w:t>
      </w:r>
      <w:r>
        <w:rPr>
          <w:sz w:val="28"/>
        </w:rPr>
        <w:t>в процессе</w:t>
      </w:r>
      <w:r w:rsidRPr="00A52EFB">
        <w:rPr>
          <w:sz w:val="28"/>
        </w:rPr>
        <w:t xml:space="preserve"> изобразительной деятельности дети осваивают названия предметов, оборудования, материалов, их качеств; занятия по физической культуре помогают уточнить и закрепить глаголы движения и т.д.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Таким образом, развитие словаря осуществляется в разных видах деятельности. Важно помнить, что для этого необходимо направлять процесс обогащения и активизации словаря детей, используя разные приемы словарной работы с учетом особенностей каждого вида деятельности.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Очень важно, чтобы работа над словарем, начатая в одном виде деятельности, продолжалась в другом виде, усложняясь и видоизменяясь, с учетом закономерностей овладения словом.</w:t>
      </w:r>
    </w:p>
    <w:p w:rsidR="00FA6630" w:rsidRPr="00A52EFB" w:rsidRDefault="00FA6630" w:rsidP="00FA66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2EFB">
        <w:rPr>
          <w:sz w:val="28"/>
        </w:rPr>
        <w:t>К старшему дошкольному возрасту, дети овладевают лексикой и другими компонентами языка настолько, что усваиваемый язык действительно становится родным. Здесь должно «заканчиваться, в основном, формирование ядра словаря».</w:t>
      </w:r>
    </w:p>
    <w:p w:rsidR="00FA6630" w:rsidRDefault="00FA6630" w:rsidP="00FA6630">
      <w:pPr>
        <w:jc w:val="center"/>
        <w:rPr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FA6630" w:rsidRDefault="00FA6630" w:rsidP="00FA6630">
      <w:pPr>
        <w:jc w:val="center"/>
        <w:rPr>
          <w:b/>
          <w:sz w:val="28"/>
        </w:rPr>
      </w:pPr>
    </w:p>
    <w:p w:rsidR="000A6C83" w:rsidRDefault="000A6C83" w:rsidP="00ED5B90">
      <w:pPr>
        <w:ind w:left="720"/>
        <w:jc w:val="both"/>
      </w:pPr>
    </w:p>
    <w:sectPr w:rsidR="000A6C83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4775"/>
    <w:multiLevelType w:val="hybridMultilevel"/>
    <w:tmpl w:val="75363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7368A"/>
    <w:multiLevelType w:val="hybridMultilevel"/>
    <w:tmpl w:val="F812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B082F"/>
    <w:multiLevelType w:val="hybridMultilevel"/>
    <w:tmpl w:val="48124A4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B684F"/>
    <w:multiLevelType w:val="hybridMultilevel"/>
    <w:tmpl w:val="CB0C33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26B5A"/>
    <w:multiLevelType w:val="hybridMultilevel"/>
    <w:tmpl w:val="18EEAB82"/>
    <w:lvl w:ilvl="0" w:tplc="2DD4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91705"/>
    <w:multiLevelType w:val="hybridMultilevel"/>
    <w:tmpl w:val="7CCE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630"/>
    <w:rsid w:val="000A6C83"/>
    <w:rsid w:val="00ED5B90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71B7-F322-43D2-9DD0-D99ED27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Uua49Z*YmZjTBgHCcmrZsjYxvUM*Y4J2g*FCBlPcey38*LtnTfuDLiyPqrUGfFy4T*pI3kpjGpKI1l13r4jSsiyJrundRLxebRYeJV6IqweKN4pCLb25FQzhDca8qu-hJUdCCduSGY9iqYQ8Y3VJYmvZKNTO-*OxKcZ00uXJ0JMkBSc2pVXUgU5uKAdAzbv39zLCcxPf-UR-b02mGGl*9M02Dan430I-geDvmXRBZMQMkFck22hWp7Ei6ME6Ma4K6M0W2bPVEP8Vir9-2i9JeVYue2upUt4O-QoADw&amp;eurl%5B%5D=Uua49Wtqa2oqw-pjr5l3xK1skQfhjIz0L9bG3SRNM5YxrR6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3572</Words>
  <Characters>20365</Characters>
  <Application>Microsoft Office Word</Application>
  <DocSecurity>0</DocSecurity>
  <Lines>169</Lines>
  <Paragraphs>47</Paragraphs>
  <ScaleCrop>false</ScaleCrop>
  <Company/>
  <LinksUpToDate>false</LinksUpToDate>
  <CharactersWithSpaces>23890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</cp:revision>
  <dcterms:created xsi:type="dcterms:W3CDTF">2015-02-10T22:36:00Z</dcterms:created>
  <dcterms:modified xsi:type="dcterms:W3CDTF">2019-12-09T08:29:00Z</dcterms:modified>
</cp:coreProperties>
</file>